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6DBE8" w14:textId="1E291E91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Reasonable Accommodations - Examples of reasonable accommodations include more frequent or longer bathroom breaks, breaks to express breast milk, access to a private location other than a bathroom for the expression of breast milk, acquisition or modification of equipment or access to or modification of employee seating, a temporary transfer to a less strenuous or hazardous position, assistance with manual labor, job restructuring, a modified work schedule, light duty assignments, and leave to recover from childbirth.</w:t>
      </w:r>
    </w:p>
    <w:p w14:paraId="2A867486" w14:textId="77777777" w:rsidR="00E47530" w:rsidRPr="00E47530" w:rsidRDefault="00E47530" w:rsidP="00E4753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08591B44" w14:textId="279BC440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Interactive Process - When an employee requests an accommodation, employers must engage in a timely, good faith interactive process with the employee to determine if the requested accommodation is reasonable and, if not, discuss alternative reasonable accommodations that may be provided.</w:t>
      </w:r>
    </w:p>
    <w:p w14:paraId="1DC484CC" w14:textId="77777777" w:rsidR="00E47530" w:rsidRPr="00E47530" w:rsidRDefault="00E47530" w:rsidP="00E4753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75972617" w14:textId="2CB77207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Complaints -  Any person who believes they were discriminated against on this basis may file a complaint with the Division of Human Rights or seek relief by filing a civil action in state court</w:t>
      </w:r>
      <w:r w:rsidR="007839E0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E4753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44E6184" w14:textId="77777777" w:rsidR="00C31AF0" w:rsidRDefault="00C31AF0" w:rsidP="00C31AF0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149E3470" w14:textId="1DFFBA9B" w:rsidR="00C31AF0" w:rsidRDefault="00C31AF0" w:rsidP="00C31A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36DFAE" w14:textId="77777777" w:rsidR="00C31AF0" w:rsidRDefault="00C31AF0" w:rsidP="00C31A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TRANSLATIONS</w:t>
      </w:r>
    </w:p>
    <w:p w14:paraId="02085EDF" w14:textId="01FB6286" w:rsidR="00C31AF0" w:rsidRPr="00C31AF0" w:rsidRDefault="00C31AF0" w:rsidP="00C31AF0">
      <w:pPr>
        <w:pStyle w:val="HTMLPreformatted"/>
        <w:numPr>
          <w:ilvl w:val="0"/>
          <w:numId w:val="3"/>
        </w:numPr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Adaptaciones razonables</w:t>
      </w:r>
      <w:r w:rsidRPr="00C31AF0">
        <w:rPr>
          <w:rFonts w:ascii="Times New Roman" w:hAnsi="Times New Roman" w:cs="Times New Roman"/>
          <w:color w:val="202124"/>
          <w:sz w:val="24"/>
          <w:szCs w:val="24"/>
        </w:rPr>
        <w:t xml:space="preserve"> -</w:t>
      </w:r>
      <w:r>
        <w:rPr>
          <w:rFonts w:ascii="inherit" w:hAnsi="inherit"/>
          <w:color w:val="202124"/>
          <w:sz w:val="42"/>
          <w:szCs w:val="42"/>
        </w:rPr>
        <w:t xml:space="preserve"> </w:t>
      </w: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Ejemplos de adaptaciones razonables incluyen descansos para ir al baño más frecuentes o más prolongados, descansos para extraer la leche materna, acceso a un lugar privado que no sea un baño para la extracción de leche materna, adquisición o modificación de equipo o acceso o modificación del asiento del empleado, un transferencia a un puesto menos extenuante o peligroso, asistencia con el trabajo manual, reestructuración del trabajo, un horario de trabajo modificado, asignaciones de tareas livianas y licencia para recuperarse del parto.</w:t>
      </w:r>
    </w:p>
    <w:p w14:paraId="2BF91B30" w14:textId="0E94D915" w:rsid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  <w:lang w:val="es-ES"/>
        </w:rPr>
      </w:pPr>
    </w:p>
    <w:p w14:paraId="7F58A988" w14:textId="77777777" w:rsidR="00C31AF0" w:rsidRP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</w:p>
    <w:p w14:paraId="0626EF53" w14:textId="4B14DD0F" w:rsidR="00C31AF0" w:rsidRPr="00C31AF0" w:rsidRDefault="00C31AF0" w:rsidP="00C31AF0">
      <w:pPr>
        <w:pStyle w:val="HTMLPreformatted"/>
        <w:numPr>
          <w:ilvl w:val="0"/>
          <w:numId w:val="3"/>
        </w:numPr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lastRenderedPageBreak/>
        <w:t>Proceso interactivo</w:t>
      </w: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 xml:space="preserve"> - </w:t>
      </w: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Cuando un empleado solicita una acomodación, los empleadores deben participar en un proceso interactivo oportuno y de buena fe con el empleado para determinar si la acomodación solicitada es razonable y, de no ser así, discutir las acomodaciones alternativas razonables que se puedan proporcionar.</w:t>
      </w:r>
    </w:p>
    <w:p w14:paraId="7A715506" w14:textId="0B93493B" w:rsid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  <w:lang w:val="es-ES"/>
        </w:rPr>
      </w:pPr>
    </w:p>
    <w:p w14:paraId="2C6D0E0A" w14:textId="77777777" w:rsid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  <w:lang w:val="es-ES"/>
        </w:rPr>
      </w:pPr>
    </w:p>
    <w:p w14:paraId="1F1D7990" w14:textId="3600D9DF" w:rsidR="00C31AF0" w:rsidRPr="00C31AF0" w:rsidRDefault="00C31AF0" w:rsidP="00C31AF0">
      <w:pPr>
        <w:pStyle w:val="HTMLPreformatted"/>
        <w:numPr>
          <w:ilvl w:val="0"/>
          <w:numId w:val="3"/>
        </w:numPr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Quejas</w:t>
      </w:r>
      <w:r>
        <w:rPr>
          <w:rFonts w:ascii="Times New Roman" w:hAnsi="Times New Roman" w:cs="Times New Roman"/>
          <w:color w:val="202124"/>
          <w:sz w:val="24"/>
          <w:szCs w:val="24"/>
          <w:lang w:val="es-ES"/>
        </w:rPr>
        <w:t xml:space="preserve"> - </w:t>
      </w: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Cualquier persona que crea que fue discriminada por esta razón puede presentar una queja ante la División de Derechos Humanos o buscar reparación mediante la presentación de una acción civil en un tribunal estatal.</w:t>
      </w:r>
    </w:p>
    <w:sectPr w:rsidR="00C31AF0" w:rsidRPr="00C31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100"/>
    <w:multiLevelType w:val="multilevel"/>
    <w:tmpl w:val="6726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35CFC"/>
    <w:multiLevelType w:val="hybridMultilevel"/>
    <w:tmpl w:val="0E70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6950"/>
    <w:multiLevelType w:val="hybridMultilevel"/>
    <w:tmpl w:val="0DFCD212"/>
    <w:lvl w:ilvl="0" w:tplc="95100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0"/>
    <w:rsid w:val="002376F9"/>
    <w:rsid w:val="00751F16"/>
    <w:rsid w:val="007839E0"/>
    <w:rsid w:val="008A2949"/>
    <w:rsid w:val="009A4EFA"/>
    <w:rsid w:val="00C31AF0"/>
    <w:rsid w:val="00E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856F"/>
  <w15:chartTrackingRefBased/>
  <w15:docId w15:val="{DB705037-AD30-47DA-A197-CF1F346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F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31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1A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Microsoft Office User</cp:lastModifiedBy>
  <cp:revision>3</cp:revision>
  <cp:lastPrinted>2021-02-19T16:38:00Z</cp:lastPrinted>
  <dcterms:created xsi:type="dcterms:W3CDTF">2021-02-22T19:44:00Z</dcterms:created>
  <dcterms:modified xsi:type="dcterms:W3CDTF">2021-02-22T20:02:00Z</dcterms:modified>
</cp:coreProperties>
</file>